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8972F2" w:rsidRPr="008972F2" w:rsidTr="007C7AFE">
        <w:tc>
          <w:tcPr>
            <w:tcW w:w="5039" w:type="dxa"/>
          </w:tcPr>
          <w:p w:rsidR="00F940E8" w:rsidRPr="008972F2" w:rsidRDefault="00F940E8" w:rsidP="007C7AFE">
            <w:pPr>
              <w:jc w:val="center"/>
              <w:rPr>
                <w:b/>
                <w:bCs/>
                <w:lang w:val="ru-RU"/>
              </w:rPr>
            </w:pPr>
            <w:r w:rsidRPr="008972F2">
              <w:rPr>
                <w:b/>
                <w:bCs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</w:t>
            </w:r>
            <w:r w:rsidR="00464B34" w:rsidRPr="008972F2">
              <w:rPr>
                <w:b/>
                <w:bCs/>
                <w:lang w:val="ru-RU"/>
              </w:rPr>
              <w:t>министерства</w:t>
            </w:r>
            <w:r w:rsidRPr="008972F2">
              <w:rPr>
                <w:b/>
                <w:bCs/>
                <w:lang w:val="ru-RU"/>
              </w:rPr>
              <w:t xml:space="preserve">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464B34" w:rsidRPr="008972F2">
              <w:rPr>
                <w:b/>
                <w:bCs/>
                <w:lang w:val="ru-RU"/>
              </w:rPr>
              <w:t>2</w:t>
            </w:r>
            <w:r w:rsidRPr="008972F2">
              <w:rPr>
                <w:b/>
                <w:bCs/>
                <w:lang w:val="ru-RU"/>
              </w:rPr>
              <w:t xml:space="preserve"> г. №_______</w:t>
            </w:r>
          </w:p>
          <w:p w:rsidR="00F940E8" w:rsidRPr="008972F2" w:rsidRDefault="00F940E8" w:rsidP="007C7AFE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F940E8" w:rsidRPr="008972F2" w:rsidRDefault="00F940E8" w:rsidP="00AB2EFA">
      <w:pPr>
        <w:pStyle w:val="a3"/>
        <w:rPr>
          <w:b/>
          <w:sz w:val="24"/>
          <w:szCs w:val="24"/>
          <w:lang w:val="ru-RU"/>
        </w:rPr>
      </w:pPr>
      <w:r w:rsidRPr="008972F2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F940E8" w:rsidRPr="008972F2" w:rsidRDefault="00F940E8" w:rsidP="00AB2EFA">
      <w:pPr>
        <w:pStyle w:val="a3"/>
        <w:rPr>
          <w:b/>
          <w:sz w:val="24"/>
          <w:szCs w:val="24"/>
          <w:lang w:val="ru-RU"/>
        </w:rPr>
      </w:pPr>
      <w:r w:rsidRPr="008972F2">
        <w:rPr>
          <w:b/>
          <w:sz w:val="24"/>
          <w:szCs w:val="24"/>
          <w:lang w:val="ru-RU"/>
        </w:rPr>
        <w:t>педагогических работников, реализующих адаптированные образовательные программы,</w:t>
      </w:r>
    </w:p>
    <w:p w:rsidR="00F940E8" w:rsidRPr="008972F2" w:rsidRDefault="00F940E8" w:rsidP="00AB2EFA">
      <w:pPr>
        <w:pStyle w:val="a3"/>
        <w:rPr>
          <w:b/>
          <w:sz w:val="24"/>
          <w:szCs w:val="24"/>
        </w:rPr>
      </w:pPr>
      <w:r w:rsidRPr="008972F2">
        <w:rPr>
          <w:b/>
          <w:sz w:val="24"/>
          <w:szCs w:val="24"/>
        </w:rPr>
        <w:t>по  должности «учитель»</w:t>
      </w:r>
    </w:p>
    <w:p w:rsidR="00F940E8" w:rsidRPr="008972F2" w:rsidRDefault="00F940E8" w:rsidP="00AB2EFA">
      <w:pPr>
        <w:pStyle w:val="a3"/>
        <w:jc w:val="left"/>
        <w:rPr>
          <w:sz w:val="24"/>
          <w:szCs w:val="24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08"/>
        <w:gridCol w:w="31"/>
        <w:gridCol w:w="3545"/>
        <w:gridCol w:w="97"/>
        <w:gridCol w:w="2170"/>
        <w:gridCol w:w="1648"/>
        <w:gridCol w:w="1881"/>
        <w:gridCol w:w="1849"/>
        <w:gridCol w:w="48"/>
        <w:gridCol w:w="1800"/>
        <w:gridCol w:w="1849"/>
      </w:tblGrid>
      <w:tr w:rsidR="008972F2" w:rsidRPr="008972F2" w:rsidTr="00510E41">
        <w:trPr>
          <w:trHeight w:val="370"/>
        </w:trPr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rPr>
                <w:b/>
              </w:rPr>
            </w:pPr>
            <w:r w:rsidRPr="008972F2">
              <w:rPr>
                <w:b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jc w:val="center"/>
              <w:rPr>
                <w:b/>
              </w:rPr>
            </w:pPr>
            <w:r w:rsidRPr="008972F2">
              <w:rPr>
                <w:b/>
              </w:rPr>
              <w:t>Наименование критерия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jc w:val="center"/>
              <w:rPr>
                <w:b/>
              </w:rPr>
            </w:pPr>
            <w:r w:rsidRPr="008972F2">
              <w:rPr>
                <w:b/>
              </w:rPr>
              <w:t>Подтверждающие документы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jc w:val="center"/>
              <w:rPr>
                <w:b/>
                <w:lang w:val="ru-RU"/>
              </w:rPr>
            </w:pPr>
            <w:r w:rsidRPr="008972F2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8972F2" w:rsidRPr="008972F2" w:rsidTr="00510E41">
        <w:tc>
          <w:tcPr>
            <w:tcW w:w="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E8" w:rsidRPr="008972F2" w:rsidRDefault="00F940E8" w:rsidP="00AB2EFA">
            <w:pPr>
              <w:rPr>
                <w:b/>
                <w:lang w:val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E8" w:rsidRPr="008972F2" w:rsidRDefault="00F940E8" w:rsidP="00AB2EFA">
            <w:pPr>
              <w:rPr>
                <w:b/>
                <w:lang w:val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E8" w:rsidRPr="008972F2" w:rsidRDefault="00F940E8" w:rsidP="00AB2EFA">
            <w:pPr>
              <w:rPr>
                <w:b/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jc w:val="center"/>
              <w:rPr>
                <w:b/>
              </w:rPr>
            </w:pPr>
            <w:r w:rsidRPr="008972F2">
              <w:rPr>
                <w:b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jc w:val="center"/>
              <w:rPr>
                <w:b/>
              </w:rPr>
            </w:pPr>
            <w:r w:rsidRPr="008972F2">
              <w:rPr>
                <w:b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jc w:val="center"/>
              <w:rPr>
                <w:b/>
              </w:rPr>
            </w:pPr>
            <w:r w:rsidRPr="008972F2">
              <w:rPr>
                <w:b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jc w:val="center"/>
              <w:rPr>
                <w:b/>
              </w:rPr>
            </w:pPr>
            <w:r w:rsidRPr="008972F2">
              <w:rPr>
                <w:b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jc w:val="center"/>
              <w:rPr>
                <w:b/>
              </w:rPr>
            </w:pPr>
            <w:r w:rsidRPr="008972F2">
              <w:rPr>
                <w:b/>
              </w:rPr>
              <w:t>5</w:t>
            </w:r>
          </w:p>
        </w:tc>
      </w:tr>
      <w:tr w:rsidR="008972F2" w:rsidRPr="008972F2" w:rsidTr="00367607"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center"/>
              <w:rPr>
                <w:lang w:val="ru-RU"/>
              </w:rPr>
            </w:pPr>
            <w:r w:rsidRPr="008972F2">
              <w:rPr>
                <w:b/>
                <w:lang w:val="ru-RU"/>
              </w:rPr>
              <w:t xml:space="preserve">Стабильные положительные результаты </w:t>
            </w:r>
            <w:r w:rsidRPr="008972F2">
              <w:rPr>
                <w:b/>
                <w:i/>
                <w:lang w:val="ru-RU"/>
              </w:rPr>
              <w:t>(</w:t>
            </w:r>
            <w:r w:rsidRPr="008972F2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8972F2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8972F2" w:rsidRPr="008972F2" w:rsidTr="00510E41">
        <w:trPr>
          <w:trHeight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0C67AE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rPr>
                <w:lang w:val="ru-RU"/>
              </w:rPr>
            </w:pPr>
            <w:r w:rsidRPr="008972F2">
              <w:rPr>
                <w:lang w:val="ru-RU"/>
              </w:rPr>
              <w:t>Качество знаний обучающихся по итогам школьного мониторинга (за 3 года).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jc w:val="both"/>
            </w:pPr>
            <w:r w:rsidRPr="008972F2">
              <w:t>Справка, заверенная руководителем.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jc w:val="both"/>
            </w:pPr>
            <w:r w:rsidRPr="008972F2">
              <w:t>успеваемость менее 50%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jc w:val="both"/>
            </w:pPr>
            <w:r w:rsidRPr="008972F2">
              <w:t>Успеваемость 50-90%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Качество знаний от 20 % до 29% при 100% успеваемости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Качество знаний от 30 % до 39 % при 100% успеваемости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Качество знаний 40 % и выше при 100% успеваемости</w:t>
            </w:r>
          </w:p>
        </w:tc>
      </w:tr>
      <w:tr w:rsidR="008972F2" w:rsidRPr="008972F2" w:rsidTr="00510E41">
        <w:trPr>
          <w:trHeight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0C67AE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7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Результаты освоения специальной индивидуальной программы развития (СИПР) за три года (для обучающихся с умеренной, тяжелой, глубокой умственной отсталостью)</w:t>
            </w:r>
          </w:p>
          <w:p w:rsidR="009075C6" w:rsidRPr="008972F2" w:rsidRDefault="009075C6" w:rsidP="009075C6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7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социально-значимые умения;</w:t>
            </w:r>
          </w:p>
          <w:p w:rsidR="009075C6" w:rsidRPr="008972F2" w:rsidRDefault="009075C6" w:rsidP="009075C6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7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личностные учебные действия;</w:t>
            </w:r>
          </w:p>
          <w:p w:rsidR="009075C6" w:rsidRPr="008972F2" w:rsidRDefault="009075C6" w:rsidP="009075C6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7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коммуникативные учебные действия;</w:t>
            </w:r>
          </w:p>
          <w:p w:rsidR="009075C6" w:rsidRPr="008972F2" w:rsidRDefault="009075C6" w:rsidP="009075C6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7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регулятивные учебные действия;</w:t>
            </w:r>
          </w:p>
          <w:p w:rsidR="009075C6" w:rsidRPr="008972F2" w:rsidRDefault="009075C6" w:rsidP="009075C6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7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познавательные учебные действия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7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Справка подтверждающая положительную динамику освоения специальной индивидуальной программы развития, заверенная руководителем образовательной организации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7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Динамика отсутствует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9075C6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7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Положительная и стабильная по </w:t>
            </w:r>
            <w:r w:rsidR="009075C6" w:rsidRPr="00897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897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показателям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E8" w:rsidRPr="008972F2" w:rsidRDefault="00F940E8" w:rsidP="009075C6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7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Положительная и стабильная по </w:t>
            </w:r>
            <w:r w:rsidR="009075C6" w:rsidRPr="00897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897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показателям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E8" w:rsidRPr="008972F2" w:rsidRDefault="00F940E8" w:rsidP="009075C6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7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Положительная и стабильная по </w:t>
            </w:r>
            <w:r w:rsidR="009075C6" w:rsidRPr="00897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897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показателям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72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Положительная динамика по всем показателям</w:t>
            </w:r>
          </w:p>
        </w:tc>
      </w:tr>
      <w:tr w:rsidR="008972F2" w:rsidRPr="008972F2" w:rsidTr="00367607">
        <w:trPr>
          <w:trHeight w:val="407"/>
        </w:trPr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contextualSpacing/>
              <w:jc w:val="center"/>
              <w:rPr>
                <w:b/>
                <w:lang w:val="ru-RU"/>
              </w:rPr>
            </w:pPr>
            <w:r w:rsidRPr="008972F2">
              <w:rPr>
                <w:b/>
                <w:lang w:val="ru-RU"/>
              </w:rPr>
              <w:t xml:space="preserve">Стабильные </w:t>
            </w:r>
            <w:r w:rsidRPr="008972F2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972F2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8972F2" w:rsidRPr="008972F2" w:rsidTr="00510E41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0C67AE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contextualSpacing/>
              <w:rPr>
                <w:lang w:val="ru-RU"/>
              </w:rPr>
            </w:pPr>
            <w:r w:rsidRPr="008972F2">
              <w:rPr>
                <w:lang w:val="ru-RU"/>
              </w:rPr>
              <w:t xml:space="preserve">Наличие обучающихся, переведенных на более высокий </w:t>
            </w:r>
            <w:r w:rsidRPr="008972F2">
              <w:rPr>
                <w:lang w:val="ru-RU"/>
              </w:rPr>
              <w:lastRenderedPageBreak/>
              <w:t>уровень освоения образовательных программ.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lastRenderedPageBreak/>
              <w:t xml:space="preserve">Справка руководителя ОУ, </w:t>
            </w:r>
            <w:r w:rsidRPr="008972F2">
              <w:rPr>
                <w:lang w:val="ru-RU"/>
              </w:rPr>
              <w:lastRenderedPageBreak/>
              <w:t xml:space="preserve">заключения ПМПК, приказы.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shd w:val="clear" w:color="auto" w:fill="FFFFFF"/>
              <w:jc w:val="center"/>
              <w:rPr>
                <w:spacing w:val="-1"/>
              </w:rPr>
            </w:pPr>
            <w:r w:rsidRPr="008972F2">
              <w:rPr>
                <w:spacing w:val="-1"/>
              </w:rPr>
              <w:lastRenderedPageBreak/>
              <w:t>Отсутствуют</w:t>
            </w:r>
          </w:p>
        </w:tc>
        <w:tc>
          <w:tcPr>
            <w:tcW w:w="7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rPr>
                <w:lang w:val="ru-RU"/>
              </w:rPr>
            </w:pPr>
            <w:r w:rsidRPr="008972F2">
              <w:rPr>
                <w:lang w:val="ru-RU"/>
              </w:rPr>
              <w:t>1 балл за каждого воспитанника, но не более 5 баллов</w:t>
            </w:r>
          </w:p>
        </w:tc>
      </w:tr>
      <w:tr w:rsidR="008972F2" w:rsidRPr="008972F2" w:rsidTr="00510E41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0C67AE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Качество знаний обучающихся по результатам независимых региональных или муниципальных тестирований,</w:t>
            </w:r>
            <w:r w:rsidR="009075C6" w:rsidRPr="008972F2">
              <w:rPr>
                <w:lang w:val="ru-RU"/>
              </w:rPr>
              <w:t xml:space="preserve"> РДР</w:t>
            </w:r>
            <w:r w:rsidRPr="008972F2">
              <w:rPr>
                <w:lang w:val="ru-RU"/>
              </w:rPr>
              <w:t xml:space="preserve"> всероссийских проверочных работ.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 xml:space="preserve">Приказ о проведении независимых региональных или муниципальных тестирований, </w:t>
            </w:r>
            <w:r w:rsidR="009075C6" w:rsidRPr="008972F2">
              <w:rPr>
                <w:lang w:val="ru-RU"/>
              </w:rPr>
              <w:t>РД</w:t>
            </w:r>
            <w:r w:rsidRPr="008972F2">
              <w:rPr>
                <w:lang w:val="ru-RU"/>
              </w:rPr>
              <w:t>Р.</w:t>
            </w:r>
          </w:p>
          <w:p w:rsidR="00F940E8" w:rsidRPr="008972F2" w:rsidRDefault="00F940E8" w:rsidP="00AB2EFA">
            <w:pPr>
              <w:contextualSpacing/>
              <w:jc w:val="both"/>
            </w:pPr>
            <w:r w:rsidRPr="008972F2">
              <w:t>Справка, заверенная руководителем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contextualSpacing/>
              <w:jc w:val="both"/>
            </w:pPr>
            <w:r w:rsidRPr="008972F2">
              <w:t>Не участвует.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both"/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+ 4 балла дополнительно при 100% успеваемости и качестве знаний 60% и выше.</w:t>
            </w:r>
          </w:p>
        </w:tc>
      </w:tr>
      <w:tr w:rsidR="008972F2" w:rsidRPr="008972F2" w:rsidTr="00510E41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0C67AE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Результаты  итоговой аттестации  обучающихся по адаптированным  образовательным программам основного  общего образования.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both"/>
            </w:pPr>
            <w:r w:rsidRPr="008972F2">
              <w:t>Справка, заверенная руководителем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contextualSpacing/>
              <w:jc w:val="both"/>
            </w:pPr>
            <w:r w:rsidRPr="008972F2">
              <w:t>Не участвует.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jc w:val="both"/>
            </w:pPr>
            <w:r w:rsidRPr="008972F2">
              <w:t xml:space="preserve">Качество знаний от 20 % до 39%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jc w:val="both"/>
            </w:pPr>
            <w:r w:rsidRPr="008972F2">
              <w:t xml:space="preserve">Качество знаний от 40 % до 59 %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jc w:val="both"/>
            </w:pPr>
            <w:r w:rsidRPr="008972F2">
              <w:t xml:space="preserve">Качество знаний 60 % и выше </w:t>
            </w:r>
          </w:p>
        </w:tc>
      </w:tr>
      <w:tr w:rsidR="008972F2" w:rsidRPr="008972F2" w:rsidTr="00510E41">
        <w:trPr>
          <w:trHeight w:val="9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0C67AE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contextualSpacing/>
            </w:pPr>
            <w:r w:rsidRPr="008972F2">
              <w:t>Динамика состояния здоровья обучающихся:</w:t>
            </w:r>
          </w:p>
          <w:p w:rsidR="00F940E8" w:rsidRPr="008972F2" w:rsidRDefault="00F940E8" w:rsidP="00AB2EFA">
            <w:pPr>
              <w:contextualSpacing/>
              <w:rPr>
                <w:lang w:val="ru-RU"/>
              </w:rPr>
            </w:pPr>
            <w:r w:rsidRPr="008972F2">
              <w:rPr>
                <w:lang w:val="ru-RU"/>
              </w:rPr>
              <w:t>- по количеству пропущенных по болезни дней (3 года);</w:t>
            </w:r>
          </w:p>
          <w:p w:rsidR="00F940E8" w:rsidRPr="008972F2" w:rsidRDefault="00F940E8" w:rsidP="00AB2EFA">
            <w:pPr>
              <w:contextualSpacing/>
              <w:rPr>
                <w:lang w:val="ru-RU"/>
              </w:rPr>
            </w:pPr>
            <w:r w:rsidRPr="008972F2">
              <w:rPr>
                <w:lang w:val="ru-RU"/>
              </w:rPr>
              <w:t>- по результатам диспансеризации (3 года);</w:t>
            </w:r>
          </w:p>
          <w:p w:rsidR="00F940E8" w:rsidRPr="008972F2" w:rsidRDefault="00F940E8" w:rsidP="00AB2EFA">
            <w:pPr>
              <w:contextualSpacing/>
              <w:rPr>
                <w:lang w:val="ru-RU"/>
              </w:rPr>
            </w:pPr>
            <w:r w:rsidRPr="008972F2">
              <w:rPr>
                <w:lang w:val="ru-RU"/>
              </w:rPr>
              <w:t>- по наличию /отсутствию вредных привычек (3 года)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contextualSpacing/>
              <w:jc w:val="both"/>
            </w:pPr>
            <w:r w:rsidRPr="008972F2">
              <w:t>Справка медицинского работника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contextualSpacing/>
              <w:jc w:val="both"/>
            </w:pPr>
            <w:r w:rsidRPr="008972F2">
              <w:t>Отсутствует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ind w:right="-108"/>
              <w:contextualSpacing/>
              <w:rPr>
                <w:lang w:val="ru-RU"/>
              </w:rPr>
            </w:pPr>
            <w:r w:rsidRPr="008972F2">
              <w:rPr>
                <w:lang w:val="ru-RU"/>
              </w:rPr>
              <w:t>Положительная или стабильная по 1 показателю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contextualSpacing/>
              <w:rPr>
                <w:lang w:val="ru-RU"/>
              </w:rPr>
            </w:pPr>
            <w:r w:rsidRPr="008972F2">
              <w:rPr>
                <w:lang w:val="ru-RU"/>
              </w:rPr>
              <w:t>Положительная и стабильная по 2 показателям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contextualSpacing/>
              <w:jc w:val="center"/>
              <w:rPr>
                <w:lang w:val="ru-RU"/>
              </w:rPr>
            </w:pPr>
            <w:r w:rsidRPr="008972F2">
              <w:rPr>
                <w:lang w:val="ru-RU"/>
              </w:rPr>
              <w:t xml:space="preserve">Положительная и стабильная по 3 показателям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contextualSpacing/>
              <w:jc w:val="center"/>
            </w:pPr>
            <w:r w:rsidRPr="008972F2">
              <w:t>Положительная по 3 показателям</w:t>
            </w:r>
          </w:p>
        </w:tc>
      </w:tr>
      <w:tr w:rsidR="008972F2" w:rsidRPr="008972F2" w:rsidTr="00510E41">
        <w:trPr>
          <w:trHeight w:val="9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0C67AE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rPr>
                <w:lang w:val="ru-RU"/>
              </w:rPr>
            </w:pPr>
            <w:r w:rsidRPr="008972F2">
              <w:rPr>
                <w:lang w:val="ru-RU"/>
              </w:rPr>
              <w:t>Наличие индивидуально-ориентированных коррекционно-развивающих образовательных  программ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Титульный лист программы и справка руководителя ОУ отражающая результаты работы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r w:rsidRPr="008972F2">
              <w:t>Отсутствуют</w:t>
            </w:r>
          </w:p>
        </w:tc>
        <w:tc>
          <w:tcPr>
            <w:tcW w:w="7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1 балл за каждую программу при наличии положительных результатов работы, но не более 5 баллов по критерию</w:t>
            </w:r>
          </w:p>
        </w:tc>
      </w:tr>
      <w:tr w:rsidR="008972F2" w:rsidRPr="008972F2" w:rsidTr="00367607"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0437E1">
            <w:pPr>
              <w:contextualSpacing/>
              <w:jc w:val="center"/>
              <w:rPr>
                <w:lang w:val="ru-RU"/>
              </w:rPr>
            </w:pPr>
            <w:r w:rsidRPr="008972F2">
              <w:rPr>
                <w:b/>
                <w:lang w:val="ru-RU"/>
              </w:rPr>
              <w:t xml:space="preserve">Выявление развития </w:t>
            </w:r>
            <w:r w:rsidRPr="008972F2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972F2">
              <w:rPr>
                <w:b/>
                <w:lang w:val="ru-RU"/>
              </w:rPr>
              <w:t xml:space="preserve"> у обучающихся способностей к научной (интеллектуальной), творческой, физкультурно-спортивной деятельности (</w:t>
            </w:r>
            <w:r w:rsidRPr="008972F2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972F2">
              <w:rPr>
                <w:b/>
                <w:lang w:val="ru-RU"/>
              </w:rPr>
              <w:t>)</w:t>
            </w:r>
          </w:p>
        </w:tc>
      </w:tr>
      <w:tr w:rsidR="008972F2" w:rsidRPr="008972F2" w:rsidTr="00510E41">
        <w:trPr>
          <w:trHeight w:val="747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E8" w:rsidRPr="008972F2" w:rsidRDefault="00F940E8" w:rsidP="000C67AE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 xml:space="preserve">Результаты участия обучающихся в (очных) олимпиадах, конкурсах, научно-практических конференциях, </w:t>
            </w:r>
            <w:r w:rsidRPr="008972F2">
              <w:rPr>
                <w:lang w:val="ru-RU"/>
              </w:rPr>
              <w:lastRenderedPageBreak/>
              <w:t>семинарах различных уровней.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lastRenderedPageBreak/>
              <w:t xml:space="preserve">Грамоты, дипломы. Справка руководителя при отсутствии Ф. И. </w:t>
            </w:r>
            <w:r w:rsidRPr="008972F2">
              <w:rPr>
                <w:lang w:val="ru-RU"/>
              </w:rPr>
              <w:lastRenderedPageBreak/>
              <w:t>О. учителя на грамоте.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jc w:val="both"/>
            </w:pPr>
            <w:r w:rsidRPr="008972F2">
              <w:lastRenderedPageBreak/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Победы и призовые места в школьных мероприятиях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 xml:space="preserve">Победы и призовые места в муниципальных </w:t>
            </w:r>
            <w:r w:rsidRPr="008972F2">
              <w:rPr>
                <w:lang w:val="ru-RU"/>
              </w:rPr>
              <w:lastRenderedPageBreak/>
              <w:t>мероприятиях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lastRenderedPageBreak/>
              <w:t xml:space="preserve">Победы и призовые места в  региональных </w:t>
            </w:r>
            <w:r w:rsidRPr="008972F2">
              <w:rPr>
                <w:lang w:val="ru-RU"/>
              </w:rPr>
              <w:lastRenderedPageBreak/>
              <w:t>мероприятиях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lastRenderedPageBreak/>
              <w:t xml:space="preserve">Победы и призовые места во всероссийских </w:t>
            </w:r>
            <w:r w:rsidRPr="008972F2">
              <w:rPr>
                <w:lang w:val="ru-RU"/>
              </w:rPr>
              <w:lastRenderedPageBreak/>
              <w:t>мероприятиях</w:t>
            </w:r>
          </w:p>
        </w:tc>
      </w:tr>
      <w:tr w:rsidR="008972F2" w:rsidRPr="008972F2" w:rsidTr="00510E41">
        <w:trPr>
          <w:trHeight w:val="747"/>
        </w:trPr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0C67AE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E8" w:rsidRPr="008972F2" w:rsidRDefault="00F940E8" w:rsidP="00AB2EFA">
            <w:pPr>
              <w:rPr>
                <w:lang w:val="ru-RU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E8" w:rsidRPr="008972F2" w:rsidRDefault="00F940E8" w:rsidP="00AB2EFA">
            <w:pPr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8972F2" w:rsidRPr="008972F2" w:rsidTr="00510E41">
        <w:trPr>
          <w:trHeight w:val="747"/>
        </w:trPr>
        <w:tc>
          <w:tcPr>
            <w:tcW w:w="6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0E8" w:rsidRPr="008972F2" w:rsidRDefault="00F940E8" w:rsidP="000C67AE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Результаты участия обучающихся в (заочных) олимпиадах, конкурсах, научно-практических конференциях, семинарах различных уровней.</w:t>
            </w:r>
          </w:p>
        </w:tc>
        <w:tc>
          <w:tcPr>
            <w:tcW w:w="2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Грамоты, дипломы. Справка руководителя при отсутствии Ф. И. О. учителя на грамоте.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jc w:val="both"/>
            </w:pPr>
            <w:r w:rsidRPr="008972F2">
              <w:t>Не участвует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Победы и призовые места в школьных мероприятиях</w:t>
            </w: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Победы и призовые места в муниципальных мероприятиях</w:t>
            </w:r>
          </w:p>
        </w:tc>
      </w:tr>
      <w:tr w:rsidR="008972F2" w:rsidRPr="008972F2" w:rsidTr="00510E41">
        <w:trPr>
          <w:trHeight w:val="747"/>
        </w:trPr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0C67AE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E8" w:rsidRPr="008972F2" w:rsidRDefault="00F940E8" w:rsidP="00AB2EFA">
            <w:pPr>
              <w:rPr>
                <w:lang w:val="ru-RU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E8" w:rsidRPr="008972F2" w:rsidRDefault="00F940E8" w:rsidP="00AB2EFA">
            <w:pPr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8972F2" w:rsidRPr="008972F2" w:rsidTr="00510E41">
        <w:trPr>
          <w:trHeight w:val="747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E8" w:rsidRPr="008972F2" w:rsidRDefault="00F940E8" w:rsidP="000C67AE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Результаты участия обучающихся в исследовательской, проектной деятельности (по предмету).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both"/>
            </w:pPr>
            <w:r w:rsidRPr="008972F2">
              <w:rPr>
                <w:lang w:val="ru-RU"/>
              </w:rPr>
              <w:t xml:space="preserve">Грамоты, дипломы, сертификаты, свидетельства, удостоверения, программы мероприятий (с указанием Ф.И.О. обучающихся, тем выступления). </w:t>
            </w:r>
            <w:r w:rsidRPr="008972F2">
              <w:t>Справка руководителя при отсутствии Ф. И. О. учителя.</w:t>
            </w:r>
          </w:p>
          <w:p w:rsidR="00F940E8" w:rsidRPr="008972F2" w:rsidRDefault="00F940E8" w:rsidP="00AB2EFA">
            <w:pPr>
              <w:contextualSpacing/>
              <w:jc w:val="both"/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both"/>
            </w:pPr>
            <w:r w:rsidRPr="008972F2">
              <w:t>Не участвуют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Результаты участия в школьных мероприятиях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8972F2" w:rsidRPr="008972F2" w:rsidTr="00510E41">
        <w:trPr>
          <w:trHeight w:val="747"/>
        </w:trPr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0C67AE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0E8" w:rsidRPr="008972F2" w:rsidRDefault="00F940E8" w:rsidP="00AB2EFA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8972F2" w:rsidRPr="008972F2" w:rsidTr="00510E41">
        <w:trPr>
          <w:trHeight w:val="747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Результаты участия обучающихся во Всероссийском конкурсе «Большая перемена»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 xml:space="preserve">Сертификат или диплом участника/полуфиналиста, финалиста, победителя. Диплом или благодарственное письмо </w:t>
            </w:r>
            <w:r w:rsidRPr="008972F2">
              <w:rPr>
                <w:lang w:val="ru-RU"/>
              </w:rPr>
              <w:lastRenderedPageBreak/>
              <w:t>наставника.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Участник конкурса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Полуфиналист конкурса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Призер (финалист) конкурса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Победитель конкурса</w:t>
            </w:r>
          </w:p>
        </w:tc>
      </w:tr>
      <w:tr w:rsidR="008972F2" w:rsidRPr="008972F2" w:rsidTr="00367607"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center"/>
              <w:rPr>
                <w:b/>
                <w:lang w:val="ru-RU"/>
              </w:rPr>
            </w:pPr>
            <w:r w:rsidRPr="008972F2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510E41" w:rsidRPr="008972F2" w:rsidRDefault="00510E41" w:rsidP="00510E41">
            <w:pPr>
              <w:contextualSpacing/>
              <w:jc w:val="center"/>
              <w:rPr>
                <w:lang w:val="ru-RU"/>
              </w:rPr>
            </w:pPr>
            <w:r w:rsidRPr="008972F2">
              <w:rPr>
                <w:lang w:val="ru-RU"/>
              </w:rPr>
              <w:t xml:space="preserve"> (</w:t>
            </w:r>
            <w:r w:rsidRPr="008972F2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8972F2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8972F2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8972F2" w:rsidRPr="008972F2" w:rsidTr="00510E41">
        <w:trPr>
          <w:trHeight w:val="609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pStyle w:val="a4"/>
              <w:rPr>
                <w:sz w:val="24"/>
                <w:szCs w:val="24"/>
                <w:lang w:val="ru-RU"/>
              </w:rPr>
            </w:pPr>
            <w:r w:rsidRPr="008972F2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rPr>
                <w:lang w:val="ru-RU"/>
              </w:rPr>
            </w:pPr>
            <w:r w:rsidRPr="008972F2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</w:pPr>
            <w:r w:rsidRPr="008972F2">
              <w:rPr>
                <w:lang w:eastAsia="en-US"/>
              </w:rPr>
              <w:t>Опыт не обобщён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rPr>
                <w:lang w:val="ru-RU"/>
              </w:rPr>
            </w:pPr>
            <w:r w:rsidRPr="008972F2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rPr>
                <w:lang w:val="ru-RU"/>
              </w:rPr>
            </w:pPr>
            <w:r w:rsidRPr="008972F2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ind w:right="-109"/>
              <w:contextualSpacing/>
              <w:rPr>
                <w:lang w:val="ru-RU"/>
              </w:rPr>
            </w:pPr>
            <w:r w:rsidRPr="008972F2">
              <w:rPr>
                <w:lang w:val="ru-RU" w:eastAsia="en-US"/>
              </w:rPr>
              <w:t>Материалы «Из опыта работы» размещены на сайте  ОГАОУ ДПО «БелИРО»в разделе «Банк лучших образовательных практик»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rPr>
                <w:lang w:val="ru-RU"/>
              </w:rPr>
            </w:pPr>
            <w:r w:rsidRPr="008972F2">
              <w:rPr>
                <w:lang w:val="ru-RU" w:eastAsia="en-US"/>
              </w:rPr>
              <w:t>Целостный опыт обобщен на региональном уровнеи размещен на сайте ОГАОУ ДПО «БелИРО» в разделе «Банк актуального педагогического опыта»</w:t>
            </w:r>
          </w:p>
        </w:tc>
      </w:tr>
      <w:tr w:rsidR="008972F2" w:rsidRPr="008972F2" w:rsidTr="00510E41">
        <w:trPr>
          <w:trHeight w:val="609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rPr>
                <w:lang w:val="ru-RU"/>
              </w:rPr>
            </w:pPr>
            <w:r w:rsidRPr="008972F2">
              <w:rPr>
                <w:lang w:val="ru-RU"/>
              </w:rPr>
              <w:t>Трансляция опыта педагогическими работниками, включенными в региональный банк по работе с детьми, проявляющими выдающиеся способности.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Приказ о включении в региональный банк. Приказ, программа об участии в мероприятиях (семинары, вебинары, мастер-классы). Приказ о проведении стажировки.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bCs/>
                <w:lang w:val="ru-RU"/>
              </w:rPr>
              <w:t>Активное участие до 2-х лет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bCs/>
                <w:lang w:val="ru-RU"/>
              </w:rPr>
              <w:t>Активное участие до 4-х лет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bCs/>
                <w:lang w:val="ru-RU"/>
              </w:rPr>
              <w:t>Активное участие до 5 лет.</w:t>
            </w:r>
          </w:p>
        </w:tc>
      </w:tr>
      <w:tr w:rsidR="008972F2" w:rsidRPr="008972F2" w:rsidTr="00510E41">
        <w:trPr>
          <w:trHeight w:val="609"/>
        </w:trPr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rPr>
                <w:lang w:val="ru-RU"/>
              </w:rPr>
            </w:pPr>
            <w:r w:rsidRPr="008972F2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</w:t>
            </w:r>
            <w:r w:rsidRPr="008972F2">
              <w:rPr>
                <w:lang w:val="ru-RU"/>
              </w:rPr>
              <w:lastRenderedPageBreak/>
              <w:t xml:space="preserve">имеющих международный стандартный книжный номер ( для сборника - </w:t>
            </w:r>
            <w:r w:rsidRPr="008972F2">
              <w:rPr>
                <w:lang w:val="en-US"/>
              </w:rPr>
              <w:t>ISBN</w:t>
            </w:r>
            <w:r w:rsidRPr="008972F2">
              <w:rPr>
                <w:lang w:val="ru-RU"/>
              </w:rPr>
              <w:t xml:space="preserve">, для журнала - </w:t>
            </w:r>
            <w:r w:rsidRPr="008972F2">
              <w:rPr>
                <w:lang w:val="en-US"/>
              </w:rPr>
              <w:t>ISSN</w:t>
            </w:r>
            <w:r w:rsidRPr="008972F2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lastRenderedPageBreak/>
              <w:t xml:space="preserve">Титульный лист, лист, подтверждающий наличие редакционного </w:t>
            </w:r>
            <w:r w:rsidRPr="008972F2">
              <w:rPr>
                <w:lang w:val="ru-RU"/>
              </w:rPr>
              <w:lastRenderedPageBreak/>
              <w:t xml:space="preserve">совета, страница «содержание» и разворот страницы (начало статьи) сборника, в котором помещена публикация. </w:t>
            </w:r>
          </w:p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</w:pPr>
            <w:r w:rsidRPr="008972F2">
              <w:lastRenderedPageBreak/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 xml:space="preserve">Публикация на всероссийском уровне </w:t>
            </w:r>
          </w:p>
        </w:tc>
      </w:tr>
      <w:tr w:rsidR="008972F2" w:rsidRPr="008972F2" w:rsidTr="00510E41">
        <w:trPr>
          <w:trHeight w:val="609"/>
        </w:trPr>
        <w:tc>
          <w:tcPr>
            <w:tcW w:w="7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</w:pPr>
            <w:r w:rsidRPr="008972F2">
              <w:rPr>
                <w:lang w:val="ru-RU"/>
              </w:rPr>
              <w:t xml:space="preserve">При наличии двух и более публикаций + 1 балл за каждую </w:t>
            </w:r>
            <w:r w:rsidRPr="008972F2">
              <w:t>(</w:t>
            </w:r>
            <w:r w:rsidRPr="008972F2">
              <w:rPr>
                <w:b/>
              </w:rPr>
              <w:t xml:space="preserve">но не более </w:t>
            </w:r>
            <w:r w:rsidRPr="008972F2">
              <w:rPr>
                <w:b/>
                <w:lang w:val="ru-RU"/>
              </w:rPr>
              <w:t>3</w:t>
            </w:r>
            <w:r w:rsidRPr="008972F2">
              <w:rPr>
                <w:b/>
              </w:rPr>
              <w:t xml:space="preserve"> баллов)</w:t>
            </w:r>
          </w:p>
        </w:tc>
      </w:tr>
      <w:tr w:rsidR="008972F2" w:rsidRPr="008972F2" w:rsidTr="00510E41">
        <w:trPr>
          <w:trHeight w:val="609"/>
        </w:trPr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</w:pPr>
            <w:r w:rsidRPr="008972F2"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 xml:space="preserve">Выступления на уровне ОО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ind w:right="-73"/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Выступление на муниципальном, межшкольном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</w:pPr>
            <w:r w:rsidRPr="008972F2">
              <w:t>Выступление на всероссийском уровне</w:t>
            </w:r>
          </w:p>
        </w:tc>
      </w:tr>
      <w:tr w:rsidR="008972F2" w:rsidRPr="008972F2" w:rsidTr="00510E41">
        <w:trPr>
          <w:trHeight w:val="609"/>
        </w:trPr>
        <w:tc>
          <w:tcPr>
            <w:tcW w:w="7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3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1" w:rsidRPr="008972F2" w:rsidRDefault="00510E41" w:rsidP="00510E41">
            <w:pPr>
              <w:contextualSpacing/>
              <w:jc w:val="both"/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41" w:rsidRPr="008972F2" w:rsidRDefault="00510E41" w:rsidP="00510E41">
            <w:pPr>
              <w:contextualSpacing/>
              <w:jc w:val="both"/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41" w:rsidRPr="008972F2" w:rsidRDefault="00510E41" w:rsidP="00510E41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41" w:rsidRPr="008972F2" w:rsidRDefault="00510E41" w:rsidP="00510E41">
            <w:pPr>
              <w:contextualSpacing/>
              <w:jc w:val="both"/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8972F2">
              <w:rPr>
                <w:b/>
                <w:lang w:val="ru-RU"/>
              </w:rPr>
              <w:t>(не более 3 баллов)</w:t>
            </w:r>
          </w:p>
        </w:tc>
      </w:tr>
      <w:tr w:rsidR="008972F2" w:rsidRPr="008972F2" w:rsidTr="00510E41">
        <w:trPr>
          <w:trHeight w:val="609"/>
        </w:trPr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</w:pPr>
            <w:r w:rsidRPr="008972F2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 xml:space="preserve">Участие в работе общественно педагогических сообществ </w:t>
            </w:r>
          </w:p>
        </w:tc>
      </w:tr>
      <w:tr w:rsidR="008972F2" w:rsidRPr="008972F2" w:rsidTr="00510E41">
        <w:trPr>
          <w:trHeight w:val="609"/>
        </w:trPr>
        <w:tc>
          <w:tcPr>
            <w:tcW w:w="7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8972F2" w:rsidRPr="008972F2" w:rsidTr="00510E41">
        <w:trPr>
          <w:trHeight w:val="609"/>
        </w:trPr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</w:pPr>
            <w:r w:rsidRPr="008972F2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</w:pPr>
            <w:r w:rsidRPr="008972F2">
              <w:t>Уровень образовательного учреждения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</w:pPr>
            <w:r w:rsidRPr="008972F2">
              <w:t>Участие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</w:pPr>
            <w:r w:rsidRPr="008972F2">
              <w:t>Участие на региональном уровне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</w:pPr>
            <w:r w:rsidRPr="008972F2">
              <w:t>Участие на всероссийском уровне</w:t>
            </w:r>
          </w:p>
        </w:tc>
      </w:tr>
      <w:tr w:rsidR="008972F2" w:rsidRPr="008972F2" w:rsidTr="00510E41">
        <w:trPr>
          <w:trHeight w:val="609"/>
        </w:trPr>
        <w:tc>
          <w:tcPr>
            <w:tcW w:w="7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3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1" w:rsidRPr="008972F2" w:rsidRDefault="00510E41" w:rsidP="00510E41">
            <w:pPr>
              <w:contextualSpacing/>
              <w:jc w:val="both"/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41" w:rsidRPr="008972F2" w:rsidRDefault="00510E41" w:rsidP="00510E41">
            <w:pPr>
              <w:contextualSpacing/>
              <w:jc w:val="both"/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41" w:rsidRPr="008972F2" w:rsidRDefault="00510E41" w:rsidP="00510E41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41" w:rsidRPr="008972F2" w:rsidRDefault="00510E41" w:rsidP="00510E41">
            <w:pPr>
              <w:contextualSpacing/>
              <w:jc w:val="both"/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 xml:space="preserve">При участии по нескольким позициям +1 балл </w:t>
            </w:r>
          </w:p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дополнительно (но не более 3 баллов).</w:t>
            </w:r>
          </w:p>
        </w:tc>
      </w:tr>
      <w:tr w:rsidR="008972F2" w:rsidRPr="008972F2" w:rsidTr="00510E41">
        <w:trPr>
          <w:trHeight w:val="609"/>
        </w:trPr>
        <w:tc>
          <w:tcPr>
            <w:tcW w:w="7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 xml:space="preserve"> 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8972F2">
              <w:rPr>
                <w:b/>
                <w:lang w:val="ru-RU"/>
              </w:rPr>
              <w:t xml:space="preserve">. </w:t>
            </w:r>
            <w:r w:rsidRPr="008972F2">
              <w:rPr>
                <w:lang w:val="ru-RU"/>
              </w:rPr>
              <w:lastRenderedPageBreak/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</w:pPr>
            <w:r w:rsidRPr="008972F2">
              <w:t>Уровень образовательного учреждения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</w:pPr>
            <w:r w:rsidRPr="008972F2">
              <w:t>Участие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</w:pPr>
            <w:r w:rsidRPr="008972F2">
              <w:t>Участие на региональном уровне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</w:pPr>
            <w:r w:rsidRPr="008972F2">
              <w:t>Участие на всероссийском уровне</w:t>
            </w:r>
          </w:p>
        </w:tc>
      </w:tr>
      <w:tr w:rsidR="008972F2" w:rsidRPr="008972F2" w:rsidTr="00510E41">
        <w:trPr>
          <w:trHeight w:val="609"/>
        </w:trPr>
        <w:tc>
          <w:tcPr>
            <w:tcW w:w="7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numPr>
                <w:ilvl w:val="0"/>
                <w:numId w:val="6"/>
              </w:numPr>
              <w:contextualSpacing/>
            </w:pPr>
          </w:p>
        </w:tc>
        <w:tc>
          <w:tcPr>
            <w:tcW w:w="3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 xml:space="preserve">При участии по нескольким позициям +1 балл </w:t>
            </w:r>
          </w:p>
          <w:p w:rsidR="00510E41" w:rsidRPr="008972F2" w:rsidRDefault="00510E41" w:rsidP="00510E41">
            <w:pPr>
              <w:contextualSpacing/>
              <w:jc w:val="both"/>
              <w:rPr>
                <w:b/>
                <w:lang w:val="ru-RU"/>
              </w:rPr>
            </w:pPr>
            <w:r w:rsidRPr="008972F2">
              <w:rPr>
                <w:lang w:val="ru-RU"/>
              </w:rPr>
              <w:t>дополнительно (но не более 3 баллов).</w:t>
            </w:r>
          </w:p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lastRenderedPageBreak/>
              <w:tab/>
            </w:r>
          </w:p>
        </w:tc>
      </w:tr>
      <w:tr w:rsidR="008972F2" w:rsidRPr="008972F2" w:rsidTr="00510E41">
        <w:trPr>
          <w:trHeight w:val="609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pStyle w:val="22"/>
              <w:spacing w:after="0" w:line="240" w:lineRule="auto"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Результаты работы в качестве классного руководителя.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Справка, заверенная руководителем учреждения, грамоты, дипломы выданные педагогу или классу.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</w:pPr>
            <w:r w:rsidRPr="008972F2">
              <w:t>Нет классного руководства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center"/>
              <w:rPr>
                <w:lang w:val="ru-RU"/>
              </w:rPr>
            </w:pPr>
            <w:r w:rsidRPr="008972F2">
              <w:rPr>
                <w:lang w:val="ru-RU"/>
              </w:rPr>
              <w:t>Классный руководитель работает без замечаний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Имеются грамоты, дипломы выданные педагогу или классу.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Призовое место в муниципальном конкурсе «Самый классный классный».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Призовое место в региональном конкурсе «Самый классный классный».</w:t>
            </w:r>
          </w:p>
        </w:tc>
      </w:tr>
      <w:tr w:rsidR="008972F2" w:rsidRPr="008972F2" w:rsidTr="00510E41">
        <w:trPr>
          <w:trHeight w:val="609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widowControl w:val="0"/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 xml:space="preserve"> Организация учителем внеурочной деятельности по предмету.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Справка руководителя, приказ о распределении нагрузки, либо приказ, подтверждающий характер деятельности педагога.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</w:pPr>
            <w:r w:rsidRPr="008972F2">
              <w:t>Не проводит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center"/>
            </w:pPr>
            <w:r w:rsidRPr="008972F2"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Участвует в  проведении предметной недели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bCs/>
                <w:iCs/>
                <w:lang w:val="ru-RU"/>
              </w:rPr>
              <w:t>Ведёт работу научного общества, студии, кружка, секции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8972F2">
              <w:rPr>
                <w:bCs/>
                <w:iCs/>
                <w:lang w:val="ru-RU"/>
              </w:rPr>
              <w:t>Научное общество (студия, кружок, секция), руководимое учителем получили общественное признание.</w:t>
            </w:r>
          </w:p>
        </w:tc>
      </w:tr>
      <w:tr w:rsidR="008972F2" w:rsidRPr="008972F2" w:rsidTr="00510E41">
        <w:trPr>
          <w:trHeight w:val="609"/>
        </w:trPr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 xml:space="preserve">Профессиональная </w:t>
            </w:r>
          </w:p>
          <w:p w:rsidR="00510E41" w:rsidRPr="008972F2" w:rsidRDefault="00510E41" w:rsidP="00510E41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активность педагога.</w:t>
            </w:r>
          </w:p>
          <w:p w:rsidR="00510E41" w:rsidRPr="008972F2" w:rsidRDefault="00510E41" w:rsidP="00510E41">
            <w:pPr>
              <w:pStyle w:val="a8"/>
              <w:widowControl w:val="0"/>
              <w:ind w:left="0"/>
              <w:jc w:val="both"/>
            </w:pPr>
            <w:r w:rsidRPr="008972F2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8972F2">
              <w:t>Руководство первичной профсоюзной организацией.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jc w:val="both"/>
            </w:pPr>
            <w:r w:rsidRPr="008972F2">
              <w:t xml:space="preserve">Приказ. </w:t>
            </w:r>
          </w:p>
          <w:p w:rsidR="00510E41" w:rsidRPr="008972F2" w:rsidRDefault="00510E41" w:rsidP="00510E41">
            <w:pPr>
              <w:jc w:val="both"/>
            </w:pPr>
          </w:p>
          <w:p w:rsidR="00510E41" w:rsidRPr="008972F2" w:rsidRDefault="00510E41" w:rsidP="00510E41">
            <w:pPr>
              <w:jc w:val="both"/>
            </w:pPr>
          </w:p>
          <w:p w:rsidR="00510E41" w:rsidRPr="008972F2" w:rsidRDefault="00510E41" w:rsidP="00510E41">
            <w:pPr>
              <w:jc w:val="both"/>
            </w:pPr>
          </w:p>
          <w:p w:rsidR="00510E41" w:rsidRPr="008972F2" w:rsidRDefault="00510E41" w:rsidP="00510E41">
            <w:pPr>
              <w:jc w:val="both"/>
            </w:pPr>
          </w:p>
          <w:p w:rsidR="00510E41" w:rsidRPr="008972F2" w:rsidRDefault="00510E41" w:rsidP="00510E41">
            <w:pPr>
              <w:jc w:val="both"/>
            </w:pPr>
          </w:p>
          <w:p w:rsidR="00510E41" w:rsidRPr="008972F2" w:rsidRDefault="00510E41" w:rsidP="00510E41">
            <w:pPr>
              <w:jc w:val="both"/>
            </w:pPr>
          </w:p>
          <w:p w:rsidR="00510E41" w:rsidRPr="008972F2" w:rsidRDefault="00510E41" w:rsidP="00510E41">
            <w:pPr>
              <w:jc w:val="both"/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</w:pPr>
            <w:r w:rsidRPr="008972F2">
              <w:t>Не участвует</w:t>
            </w:r>
          </w:p>
          <w:p w:rsidR="00510E41" w:rsidRPr="008972F2" w:rsidRDefault="00510E41" w:rsidP="00510E41">
            <w:pPr>
              <w:contextualSpacing/>
              <w:jc w:val="both"/>
            </w:pPr>
          </w:p>
          <w:p w:rsidR="00510E41" w:rsidRPr="008972F2" w:rsidRDefault="00510E41" w:rsidP="00510E41">
            <w:pPr>
              <w:contextualSpacing/>
              <w:jc w:val="both"/>
            </w:pPr>
          </w:p>
          <w:p w:rsidR="00510E41" w:rsidRPr="008972F2" w:rsidRDefault="00510E41" w:rsidP="00510E41">
            <w:pPr>
              <w:contextualSpacing/>
              <w:jc w:val="both"/>
            </w:pPr>
          </w:p>
          <w:p w:rsidR="00510E41" w:rsidRPr="008972F2" w:rsidRDefault="00510E41" w:rsidP="00510E41">
            <w:pPr>
              <w:contextualSpacing/>
              <w:jc w:val="both"/>
            </w:pPr>
          </w:p>
          <w:p w:rsidR="00510E41" w:rsidRPr="008972F2" w:rsidRDefault="00510E41" w:rsidP="00510E41">
            <w:pPr>
              <w:contextualSpacing/>
              <w:jc w:val="both"/>
            </w:pPr>
          </w:p>
          <w:p w:rsidR="00510E41" w:rsidRPr="008972F2" w:rsidRDefault="00510E41" w:rsidP="00510E41">
            <w:pPr>
              <w:contextualSpacing/>
              <w:jc w:val="both"/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Руководство профкомом школы, ШМО. Участие на уровне ОО</w:t>
            </w:r>
          </w:p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</w:p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</w:p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</w:p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</w:pPr>
            <w:r w:rsidRPr="008972F2">
              <w:t xml:space="preserve">Участие на  муниципальном  уровне.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8972F2" w:rsidRPr="008972F2" w:rsidTr="00510E41">
        <w:trPr>
          <w:trHeight w:val="609"/>
        </w:trPr>
        <w:tc>
          <w:tcPr>
            <w:tcW w:w="7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1" w:rsidRPr="008972F2" w:rsidRDefault="00510E41" w:rsidP="00510E41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41" w:rsidRPr="008972F2" w:rsidRDefault="00510E41" w:rsidP="00510E41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8972F2">
              <w:rPr>
                <w:lang w:val="ru-RU"/>
              </w:rPr>
              <w:t>При неоднократном участии +1 балл дополнительно  (</w:t>
            </w:r>
            <w:r w:rsidRPr="008972F2">
              <w:rPr>
                <w:b/>
                <w:lang w:val="ru-RU"/>
              </w:rPr>
              <w:t>но не более 5 баллов).</w:t>
            </w:r>
          </w:p>
        </w:tc>
      </w:tr>
      <w:tr w:rsidR="008972F2" w:rsidRPr="008972F2" w:rsidTr="00510E41">
        <w:trPr>
          <w:trHeight w:val="609"/>
        </w:trPr>
        <w:tc>
          <w:tcPr>
            <w:tcW w:w="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numPr>
                <w:ilvl w:val="0"/>
                <w:numId w:val="6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pStyle w:val="22"/>
              <w:spacing w:after="0" w:line="240" w:lineRule="auto"/>
              <w:contextualSpacing/>
              <w:rPr>
                <w:lang w:val="ru-RU"/>
              </w:rPr>
            </w:pPr>
            <w:r w:rsidRPr="008972F2">
              <w:rPr>
                <w:bCs/>
                <w:lang w:val="ru-RU"/>
              </w:rPr>
              <w:t>Результаты деятельности педагогических работников, осуществляющих  функции наставников регионального электронного банка данных «Учитель-наставник».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bCs/>
                <w:lang w:val="ru-RU"/>
              </w:rPr>
              <w:t>Приказ о вхождении в региональный банк, отчет педагогического работника, осуществляющего функции наставника.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center"/>
              <w:rPr>
                <w:lang w:val="ru-RU"/>
              </w:rPr>
            </w:pPr>
            <w:r w:rsidRPr="008972F2">
              <w:rPr>
                <w:bCs/>
                <w:lang w:val="ru-RU"/>
              </w:rPr>
              <w:t>Активное участие до 2-х лет.</w:t>
            </w:r>
          </w:p>
          <w:p w:rsidR="00510E41" w:rsidRPr="008972F2" w:rsidRDefault="00510E41" w:rsidP="00510E41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center"/>
              <w:rPr>
                <w:lang w:val="ru-RU"/>
              </w:rPr>
            </w:pPr>
            <w:r w:rsidRPr="008972F2">
              <w:rPr>
                <w:bCs/>
                <w:lang w:val="ru-RU"/>
              </w:rPr>
              <w:t>Активное участие до 4-х лет.</w:t>
            </w:r>
          </w:p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center"/>
              <w:rPr>
                <w:lang w:val="ru-RU"/>
              </w:rPr>
            </w:pPr>
            <w:r w:rsidRPr="008972F2">
              <w:rPr>
                <w:bCs/>
                <w:lang w:val="ru-RU"/>
              </w:rPr>
              <w:t>Активное участие в течение 5 лет.</w:t>
            </w:r>
          </w:p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</w:p>
        </w:tc>
      </w:tr>
      <w:tr w:rsidR="008972F2" w:rsidRPr="008972F2" w:rsidTr="00367607"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center"/>
              <w:rPr>
                <w:lang w:val="ru-RU"/>
              </w:rPr>
            </w:pPr>
            <w:r w:rsidRPr="008972F2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972F2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8972F2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8972F2" w:rsidRPr="008972F2" w:rsidTr="00510E41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pStyle w:val="a4"/>
              <w:rPr>
                <w:sz w:val="24"/>
                <w:szCs w:val="24"/>
                <w:lang w:val="ru-RU"/>
              </w:rPr>
            </w:pPr>
            <w:r w:rsidRPr="008972F2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rPr>
                <w:lang w:val="ru-RU"/>
              </w:rPr>
            </w:pPr>
            <w:r w:rsidRPr="008972F2">
              <w:rPr>
                <w:lang w:val="ru-RU"/>
              </w:rPr>
              <w:t xml:space="preserve">Приказы об утверждении состава МО, </w:t>
            </w:r>
            <w:r w:rsidRPr="008972F2">
              <w:rPr>
                <w:bCs/>
                <w:lang w:val="ru-RU"/>
              </w:rPr>
              <w:t>РУМО.</w:t>
            </w:r>
          </w:p>
          <w:p w:rsidR="00510E41" w:rsidRPr="008972F2" w:rsidRDefault="00510E41" w:rsidP="00510E41">
            <w:pPr>
              <w:rPr>
                <w:lang w:val="ru-RU"/>
              </w:rPr>
            </w:pPr>
            <w:r w:rsidRPr="008972F2">
              <w:rPr>
                <w:lang w:val="ru-RU"/>
              </w:rPr>
              <w:t>П</w:t>
            </w:r>
            <w:r w:rsidRPr="008972F2">
              <w:t>ротоколы заседаний МО</w:t>
            </w:r>
            <w:r w:rsidRPr="008972F2">
              <w:rPr>
                <w:lang w:val="ru-RU"/>
              </w:rPr>
              <w:t xml:space="preserve">, </w:t>
            </w:r>
            <w:r w:rsidRPr="008972F2">
              <w:rPr>
                <w:bCs/>
                <w:lang w:val="ru-RU"/>
              </w:rPr>
              <w:t>РУМО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r w:rsidRPr="008972F2"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rPr>
                <w:lang w:val="ru-RU"/>
              </w:rPr>
            </w:pPr>
            <w:r w:rsidRPr="008972F2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rPr>
                <w:lang w:val="ru-RU"/>
              </w:rPr>
            </w:pPr>
            <w:r w:rsidRPr="008972F2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rPr>
                <w:lang w:val="ru-RU"/>
              </w:rPr>
            </w:pPr>
            <w:r w:rsidRPr="008972F2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rPr>
                <w:lang w:val="ru-RU"/>
              </w:rPr>
            </w:pPr>
          </w:p>
        </w:tc>
      </w:tr>
      <w:tr w:rsidR="008972F2" w:rsidRPr="008972F2" w:rsidTr="00510E41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pStyle w:val="a4"/>
              <w:contextualSpacing/>
              <w:rPr>
                <w:sz w:val="24"/>
                <w:szCs w:val="24"/>
                <w:lang w:val="ru-RU"/>
              </w:rPr>
            </w:pPr>
            <w:r w:rsidRPr="008972F2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rPr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</w:pPr>
            <w:r w:rsidRPr="008972F2"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</w:pPr>
            <w:r w:rsidRPr="008972F2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8972F2">
              <w:t>МО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ind w:right="-109"/>
              <w:contextualSpacing/>
            </w:pPr>
            <w:r w:rsidRPr="008972F2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8972F2">
              <w:t>муниципального НМИЦ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rPr>
                <w:lang w:val="ru-RU"/>
              </w:rPr>
            </w:pPr>
            <w:r w:rsidRPr="008972F2">
              <w:rPr>
                <w:lang w:val="ru-RU"/>
              </w:rPr>
              <w:t>Комплекс учебно- методических материалов имеет рецензию регионального учебно-методического совета</w:t>
            </w:r>
          </w:p>
        </w:tc>
      </w:tr>
      <w:tr w:rsidR="008972F2" w:rsidRPr="008972F2" w:rsidTr="00510E41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ind w:right="-131"/>
              <w:contextualSpacing/>
              <w:rPr>
                <w:lang w:val="ru-RU"/>
              </w:rPr>
            </w:pPr>
            <w:r w:rsidRPr="008972F2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8972F2">
              <w:rPr>
                <w:lang w:val="ru-RU" w:eastAsia="en-US"/>
              </w:rPr>
              <w:t>«БелИРО»</w:t>
            </w:r>
            <w:r w:rsidRPr="008972F2">
              <w:rPr>
                <w:lang w:val="ru-RU"/>
              </w:rPr>
              <w:t xml:space="preserve"> в разделах </w:t>
            </w:r>
            <w:r w:rsidRPr="008972F2">
              <w:rPr>
                <w:lang w:val="ru-RU" w:eastAsia="en-US"/>
              </w:rPr>
              <w:t>«</w:t>
            </w:r>
            <w:r w:rsidRPr="008972F2">
              <w:rPr>
                <w:lang w:val="ru-RU"/>
              </w:rPr>
              <w:t>Портфель уроков</w:t>
            </w:r>
            <w:r w:rsidRPr="008972F2">
              <w:rPr>
                <w:lang w:val="ru-RU" w:eastAsia="en-US"/>
              </w:rPr>
              <w:t>»</w:t>
            </w:r>
            <w:r w:rsidRPr="008972F2">
              <w:rPr>
                <w:lang w:val="ru-RU"/>
              </w:rPr>
              <w:t xml:space="preserve">, </w:t>
            </w:r>
            <w:r w:rsidRPr="008972F2">
              <w:rPr>
                <w:lang w:val="ru-RU" w:eastAsia="en-US"/>
              </w:rPr>
              <w:t>«</w:t>
            </w:r>
            <w:r w:rsidRPr="008972F2">
              <w:rPr>
                <w:lang w:val="ru-RU"/>
              </w:rPr>
              <w:t>Виртуальный методический кабинет</w:t>
            </w:r>
            <w:r w:rsidRPr="008972F2">
              <w:rPr>
                <w:lang w:val="ru-RU" w:eastAsia="en-US"/>
              </w:rPr>
              <w:t>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</w:pPr>
            <w:r w:rsidRPr="008972F2">
              <w:t xml:space="preserve">Скриншот размещенного материала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</w:pPr>
            <w:r w:rsidRPr="008972F2"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8972F2" w:rsidRPr="008972F2" w:rsidTr="00555921"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B1A" w:rsidRPr="008972F2" w:rsidRDefault="00D06B1A" w:rsidP="00510E41">
            <w:pPr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B1A" w:rsidRPr="008972F2" w:rsidRDefault="00D06B1A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 xml:space="preserve">Результаты участия в профессиональных конкурсах, </w:t>
            </w:r>
            <w:r w:rsidRPr="008972F2">
              <w:rPr>
                <w:lang w:val="ru-RU"/>
              </w:rPr>
              <w:lastRenderedPageBreak/>
              <w:t xml:space="preserve">проводимых по приказам федеральных, региональных и муниципальных органов управления образованием, ОГАОУ ДПО </w:t>
            </w:r>
            <w:r w:rsidRPr="008972F2">
              <w:rPr>
                <w:lang w:val="ru-RU" w:eastAsia="en-US"/>
              </w:rPr>
              <w:t>«БелИРО»</w:t>
            </w:r>
            <w:r w:rsidRPr="008972F2">
              <w:rPr>
                <w:lang w:val="ru-RU"/>
              </w:rPr>
              <w:t>,ОО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B1A" w:rsidRPr="008972F2" w:rsidRDefault="00D06B1A" w:rsidP="00510E41">
            <w:pPr>
              <w:contextualSpacing/>
              <w:jc w:val="both"/>
            </w:pPr>
            <w:r w:rsidRPr="008972F2">
              <w:lastRenderedPageBreak/>
              <w:t xml:space="preserve">Грамоты, благодарности, </w:t>
            </w:r>
            <w:r w:rsidRPr="008972F2">
              <w:lastRenderedPageBreak/>
              <w:t xml:space="preserve">приказы. 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B1A" w:rsidRPr="008972F2" w:rsidRDefault="00D06B1A" w:rsidP="00510E41">
            <w:pPr>
              <w:contextualSpacing/>
              <w:jc w:val="both"/>
            </w:pPr>
            <w:r w:rsidRPr="008972F2">
              <w:lastRenderedPageBreak/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B1A" w:rsidRPr="008972F2" w:rsidRDefault="00D06B1A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 xml:space="preserve">Победители, призёры и </w:t>
            </w:r>
            <w:r w:rsidRPr="008972F2">
              <w:rPr>
                <w:lang w:val="ru-RU"/>
              </w:rPr>
              <w:lastRenderedPageBreak/>
              <w:t>лауреаты в заочных конкурсах (различного уровня);участие в очных конкурсах на уровне ОО.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A" w:rsidRPr="008972F2" w:rsidRDefault="00D06B1A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lastRenderedPageBreak/>
              <w:t xml:space="preserve">Победители, призёры и </w:t>
            </w:r>
            <w:r w:rsidRPr="008972F2">
              <w:rPr>
                <w:lang w:val="ru-RU"/>
              </w:rPr>
              <w:lastRenderedPageBreak/>
              <w:t>лауреаты в муниципальных очных мероприятиях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1A" w:rsidRPr="008972F2" w:rsidRDefault="00D06B1A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lastRenderedPageBreak/>
              <w:t xml:space="preserve">Победители, призёры и </w:t>
            </w:r>
            <w:r w:rsidRPr="008972F2">
              <w:rPr>
                <w:lang w:val="ru-RU"/>
              </w:rPr>
              <w:lastRenderedPageBreak/>
              <w:t>лауреаты в  очных региональных мероприятиях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1A" w:rsidRPr="008972F2" w:rsidRDefault="00D06B1A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lastRenderedPageBreak/>
              <w:t xml:space="preserve">Победители, призёры и </w:t>
            </w:r>
            <w:r w:rsidRPr="008972F2">
              <w:rPr>
                <w:lang w:val="ru-RU"/>
              </w:rPr>
              <w:lastRenderedPageBreak/>
              <w:t xml:space="preserve">лауреаты на всероссийском уровне (очный этап), в том числе в конкурсном отборе лучших учителей </w:t>
            </w:r>
          </w:p>
        </w:tc>
      </w:tr>
      <w:tr w:rsidR="008972F2" w:rsidRPr="008972F2" w:rsidTr="00B50227">
        <w:tc>
          <w:tcPr>
            <w:tcW w:w="7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A" w:rsidRPr="008972F2" w:rsidRDefault="00D06B1A" w:rsidP="00510E41">
            <w:pPr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3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A" w:rsidRPr="008972F2" w:rsidRDefault="00D06B1A" w:rsidP="00510E4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A" w:rsidRPr="008972F2" w:rsidRDefault="00D06B1A" w:rsidP="00510E41">
            <w:pPr>
              <w:contextualSpacing/>
              <w:jc w:val="both"/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A" w:rsidRPr="008972F2" w:rsidRDefault="00D06B1A" w:rsidP="00510E41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A" w:rsidRPr="008972F2" w:rsidRDefault="00D06B1A" w:rsidP="00510E4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A" w:rsidRPr="008972F2" w:rsidRDefault="00D06B1A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510E41" w:rsidRPr="008972F2" w:rsidTr="00510E41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</w:pPr>
            <w:r w:rsidRPr="008972F2">
              <w:t xml:space="preserve">Грамоты, благодарности, приказы, удостоверения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</w:pPr>
            <w:r w:rsidRPr="008972F2"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41" w:rsidRPr="008972F2" w:rsidRDefault="00510E41" w:rsidP="00510E41">
            <w:pPr>
              <w:contextualSpacing/>
              <w:jc w:val="both"/>
              <w:rPr>
                <w:lang w:val="ru-RU"/>
              </w:rPr>
            </w:pPr>
            <w:r w:rsidRPr="008972F2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F940E8" w:rsidRPr="008972F2" w:rsidRDefault="00F940E8" w:rsidP="00AB2EFA">
      <w:pPr>
        <w:jc w:val="center"/>
        <w:rPr>
          <w:b/>
          <w:lang w:val="ru-RU"/>
        </w:rPr>
      </w:pPr>
    </w:p>
    <w:p w:rsidR="000437E1" w:rsidRPr="008972F2" w:rsidRDefault="000437E1" w:rsidP="00AB2EFA">
      <w:pPr>
        <w:jc w:val="center"/>
        <w:rPr>
          <w:b/>
          <w:lang w:val="ru-RU"/>
        </w:rPr>
      </w:pPr>
    </w:p>
    <w:p w:rsidR="00F940E8" w:rsidRPr="008972F2" w:rsidRDefault="00F940E8" w:rsidP="00AB2EFA">
      <w:pPr>
        <w:jc w:val="center"/>
        <w:rPr>
          <w:b/>
          <w:lang w:val="ru-RU"/>
        </w:rPr>
      </w:pPr>
      <w:r w:rsidRPr="008972F2">
        <w:rPr>
          <w:b/>
          <w:lang w:val="ru-RU"/>
        </w:rPr>
        <w:t>Диапазоны баллов квалификационных категорий:</w:t>
      </w:r>
    </w:p>
    <w:p w:rsidR="00F940E8" w:rsidRPr="008972F2" w:rsidRDefault="00F940E8" w:rsidP="00AB2EFA">
      <w:pPr>
        <w:jc w:val="center"/>
        <w:rPr>
          <w:b/>
          <w:lang w:val="ru-RU"/>
        </w:rPr>
      </w:pPr>
    </w:p>
    <w:p w:rsidR="00F940E8" w:rsidRPr="008972F2" w:rsidRDefault="00F940E8" w:rsidP="00AB2EFA">
      <w:pPr>
        <w:ind w:right="-144"/>
        <w:jc w:val="center"/>
        <w:rPr>
          <w:lang w:val="ru-RU"/>
        </w:rPr>
      </w:pPr>
      <w:r w:rsidRPr="008972F2">
        <w:rPr>
          <w:lang w:val="ru-RU"/>
        </w:rPr>
        <w:t>- 45 баллов и более – уровень высшей квалификационной категории;</w:t>
      </w:r>
      <w:r w:rsidRPr="008972F2">
        <w:rPr>
          <w:lang w:val="ru-RU"/>
        </w:rPr>
        <w:br/>
        <w:t>- от 35  до 44 баллов - уровень первой квалификационной категории;</w:t>
      </w:r>
      <w:r w:rsidRPr="008972F2">
        <w:rPr>
          <w:lang w:val="ru-RU"/>
        </w:rPr>
        <w:br/>
        <w:t>- ниже 35  баллов – уровень, недостаточный для аттестации на квалификационную категорию</w:t>
      </w:r>
      <w:bookmarkStart w:id="0" w:name="_GoBack"/>
      <w:bookmarkEnd w:id="0"/>
    </w:p>
    <w:p w:rsidR="000437E1" w:rsidRPr="008972F2" w:rsidRDefault="000437E1" w:rsidP="00F940E8">
      <w:pPr>
        <w:jc w:val="center"/>
        <w:rPr>
          <w:b/>
          <w:lang w:val="ru-RU"/>
        </w:rPr>
      </w:pPr>
    </w:p>
    <w:p w:rsidR="00367607" w:rsidRPr="008972F2" w:rsidRDefault="00367607" w:rsidP="00F940E8">
      <w:pPr>
        <w:jc w:val="center"/>
        <w:rPr>
          <w:b/>
          <w:lang w:val="ru-RU"/>
        </w:rPr>
      </w:pPr>
    </w:p>
    <w:sectPr w:rsidR="00367607" w:rsidRPr="008972F2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D7" w:rsidRDefault="00E957D7" w:rsidP="004A581F">
      <w:r>
        <w:separator/>
      </w:r>
    </w:p>
  </w:endnote>
  <w:endnote w:type="continuationSeparator" w:id="0">
    <w:p w:rsidR="00E957D7" w:rsidRDefault="00E957D7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D7" w:rsidRDefault="00E957D7" w:rsidP="004A581F">
      <w:r>
        <w:separator/>
      </w:r>
    </w:p>
  </w:footnote>
  <w:footnote w:type="continuationSeparator" w:id="0">
    <w:p w:rsidR="00E957D7" w:rsidRDefault="00E957D7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0709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64B34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10E41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4D9A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434F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7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972F2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075C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0E43"/>
    <w:rsid w:val="009B40BD"/>
    <w:rsid w:val="009B6BAD"/>
    <w:rsid w:val="009C2A26"/>
    <w:rsid w:val="009D037B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4576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06B1A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57D7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2A7B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16C76-A0F6-4794-8F53-D7680406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EA45-65F3-4687-9645-B816689B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8</cp:revision>
  <cp:lastPrinted>2020-08-28T09:51:00Z</cp:lastPrinted>
  <dcterms:created xsi:type="dcterms:W3CDTF">2020-09-09T11:58:00Z</dcterms:created>
  <dcterms:modified xsi:type="dcterms:W3CDTF">2022-06-30T09:50:00Z</dcterms:modified>
</cp:coreProperties>
</file>